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2A963" w14:textId="77777777" w:rsidR="00AB46E8" w:rsidRPr="00F47832" w:rsidRDefault="00AB46E8" w:rsidP="00AB46E8">
      <w:pPr>
        <w:spacing w:after="240"/>
        <w:rPr>
          <w:b/>
          <w:sz w:val="32"/>
        </w:rPr>
      </w:pPr>
      <w:bookmarkStart w:id="0" w:name="_GoBack"/>
      <w:bookmarkEnd w:id="0"/>
      <w:r w:rsidRPr="00F47832">
        <w:rPr>
          <w:b/>
          <w:sz w:val="32"/>
        </w:rPr>
        <w:t xml:space="preserve">Sample </w:t>
      </w:r>
      <w:r>
        <w:rPr>
          <w:b/>
          <w:sz w:val="32"/>
        </w:rPr>
        <w:t xml:space="preserve">Garda </w:t>
      </w:r>
      <w:r w:rsidRPr="00F47832">
        <w:rPr>
          <w:b/>
          <w:sz w:val="32"/>
        </w:rPr>
        <w:t xml:space="preserve">Vetting Policy for Educate Together National Schools (to be handed to all </w:t>
      </w:r>
      <w:r>
        <w:rPr>
          <w:b/>
          <w:sz w:val="32"/>
        </w:rPr>
        <w:t>applicant</w:t>
      </w:r>
      <w:r w:rsidRPr="00F47832">
        <w:rPr>
          <w:b/>
          <w:sz w:val="32"/>
        </w:rPr>
        <w:t>s)</w:t>
      </w:r>
    </w:p>
    <w:p w14:paraId="7479212A" w14:textId="77777777" w:rsidR="00AB46E8" w:rsidRPr="00255C30" w:rsidRDefault="00AB46E8" w:rsidP="00AB46E8">
      <w:pPr>
        <w:spacing w:after="240"/>
        <w:rPr>
          <w:sz w:val="22"/>
          <w:szCs w:val="22"/>
        </w:rPr>
      </w:pPr>
      <w:r w:rsidRPr="00255C30">
        <w:rPr>
          <w:sz w:val="22"/>
          <w:szCs w:val="22"/>
        </w:rPr>
        <w:t>The following template may be of help in formulating the school’s policy:</w:t>
      </w:r>
    </w:p>
    <w:p w14:paraId="65FA3F2B" w14:textId="77777777" w:rsidR="00AB46E8" w:rsidRPr="00255C30" w:rsidRDefault="00AB46E8" w:rsidP="00AB46E8">
      <w:pPr>
        <w:spacing w:after="240"/>
        <w:rPr>
          <w:b/>
          <w:sz w:val="22"/>
          <w:szCs w:val="22"/>
        </w:rPr>
      </w:pPr>
      <w:r w:rsidRPr="00255C30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Garda </w:t>
      </w:r>
      <w:r w:rsidRPr="00255C30">
        <w:rPr>
          <w:b/>
          <w:sz w:val="22"/>
          <w:szCs w:val="22"/>
        </w:rPr>
        <w:t>Vetting Policy for</w:t>
      </w:r>
      <w:proofErr w:type="gramStart"/>
      <w:r w:rsidRPr="00255C30">
        <w:rPr>
          <w:b/>
          <w:sz w:val="22"/>
          <w:szCs w:val="22"/>
        </w:rPr>
        <w:t xml:space="preserve">   (</w:t>
      </w:r>
      <w:proofErr w:type="gramEnd"/>
      <w:r w:rsidRPr="00255C30">
        <w:rPr>
          <w:b/>
          <w:sz w:val="22"/>
          <w:szCs w:val="22"/>
        </w:rPr>
        <w:t>Name of School)</w:t>
      </w:r>
    </w:p>
    <w:p w14:paraId="4C5638A6" w14:textId="77777777" w:rsidR="00AB46E8" w:rsidRPr="00255C30" w:rsidRDefault="00AB46E8" w:rsidP="00AB46E8">
      <w:pPr>
        <w:rPr>
          <w:b/>
          <w:sz w:val="22"/>
          <w:szCs w:val="22"/>
        </w:rPr>
      </w:pPr>
      <w:r w:rsidRPr="00255C30">
        <w:rPr>
          <w:b/>
          <w:sz w:val="22"/>
          <w:szCs w:val="22"/>
        </w:rPr>
        <w:t>2.  Rationale:</w:t>
      </w:r>
    </w:p>
    <w:p w14:paraId="22C824F4" w14:textId="77777777" w:rsidR="00AB46E8" w:rsidRPr="00255C30" w:rsidRDefault="00AB46E8" w:rsidP="00AB46E8">
      <w:pPr>
        <w:spacing w:after="120"/>
        <w:jc w:val="both"/>
        <w:rPr>
          <w:sz w:val="22"/>
          <w:szCs w:val="22"/>
        </w:rPr>
      </w:pPr>
      <w:r w:rsidRPr="00255C30">
        <w:rPr>
          <w:sz w:val="22"/>
          <w:szCs w:val="22"/>
        </w:rPr>
        <w:t>All members of the school</w:t>
      </w:r>
      <w:r>
        <w:rPr>
          <w:sz w:val="22"/>
          <w:szCs w:val="22"/>
        </w:rPr>
        <w:t xml:space="preserve"> community who have necessary and</w:t>
      </w:r>
      <w:r w:rsidRPr="00255C30">
        <w:rPr>
          <w:sz w:val="22"/>
          <w:szCs w:val="22"/>
        </w:rPr>
        <w:t xml:space="preserve"> regular access to or contact with c</w:t>
      </w:r>
      <w:r>
        <w:rPr>
          <w:sz w:val="22"/>
          <w:szCs w:val="22"/>
        </w:rPr>
        <w:t xml:space="preserve">hildren must have successfully undergone </w:t>
      </w:r>
      <w:r w:rsidRPr="00255C30">
        <w:rPr>
          <w:sz w:val="22"/>
          <w:szCs w:val="22"/>
        </w:rPr>
        <w:t xml:space="preserve">Garda Vetting </w:t>
      </w:r>
      <w:r>
        <w:rPr>
          <w:sz w:val="22"/>
          <w:szCs w:val="22"/>
        </w:rPr>
        <w:t xml:space="preserve">prior to commencement of employment or relevant volunteer work in the school.  In the future </w:t>
      </w:r>
      <w:proofErr w:type="gramStart"/>
      <w:r>
        <w:rPr>
          <w:sz w:val="22"/>
          <w:szCs w:val="22"/>
        </w:rPr>
        <w:t>staff</w:t>
      </w:r>
      <w:proofErr w:type="gramEnd"/>
      <w:r>
        <w:rPr>
          <w:sz w:val="22"/>
          <w:szCs w:val="22"/>
        </w:rPr>
        <w:t xml:space="preserve"> </w:t>
      </w:r>
      <w:r w:rsidRPr="00255C30">
        <w:rPr>
          <w:sz w:val="22"/>
          <w:szCs w:val="22"/>
        </w:rPr>
        <w:t>will be re-vetted on a regular basis.</w:t>
      </w:r>
    </w:p>
    <w:p w14:paraId="733E66A6" w14:textId="77777777" w:rsidR="00AB46E8" w:rsidRPr="00255C30" w:rsidRDefault="00AB46E8" w:rsidP="00AB46E8">
      <w:pPr>
        <w:spacing w:after="120"/>
        <w:jc w:val="both"/>
        <w:rPr>
          <w:sz w:val="22"/>
          <w:szCs w:val="22"/>
        </w:rPr>
      </w:pPr>
      <w:r w:rsidRPr="00255C30">
        <w:rPr>
          <w:sz w:val="22"/>
          <w:szCs w:val="22"/>
        </w:rPr>
        <w:t>This school will use Garda Vetting as part of a wider process to ensure the protection and safety of all members of the school community.</w:t>
      </w:r>
    </w:p>
    <w:p w14:paraId="3BF4EF7B" w14:textId="77777777" w:rsidR="00AB46E8" w:rsidRPr="0071052B" w:rsidRDefault="00AB46E8" w:rsidP="00AB46E8">
      <w:pPr>
        <w:spacing w:after="120"/>
        <w:rPr>
          <w:color w:val="000000"/>
          <w:sz w:val="22"/>
          <w:szCs w:val="22"/>
        </w:rPr>
      </w:pPr>
      <w:r w:rsidRPr="00255C30">
        <w:rPr>
          <w:sz w:val="22"/>
          <w:szCs w:val="22"/>
        </w:rPr>
        <w:t>The</w:t>
      </w:r>
      <w:r w:rsidRPr="00255C30">
        <w:rPr>
          <w:color w:val="000000"/>
          <w:sz w:val="22"/>
          <w:szCs w:val="22"/>
        </w:rPr>
        <w:t xml:space="preserve"> process of Garda Vetting is carried out by the National Vetting Bureau (NVB).</w:t>
      </w:r>
      <w:r>
        <w:rPr>
          <w:color w:val="000000"/>
          <w:sz w:val="22"/>
          <w:szCs w:val="22"/>
        </w:rPr>
        <w:t xml:space="preserve">  </w:t>
      </w:r>
      <w:r w:rsidRPr="0071052B">
        <w:rPr>
          <w:color w:val="000000"/>
          <w:sz w:val="22"/>
          <w:szCs w:val="22"/>
        </w:rPr>
        <w:t xml:space="preserve">The function of the NVB is to provide Garda Vetting </w:t>
      </w:r>
      <w:r>
        <w:rPr>
          <w:color w:val="000000"/>
          <w:sz w:val="22"/>
          <w:szCs w:val="22"/>
        </w:rPr>
        <w:t>Disclosures</w:t>
      </w:r>
      <w:r w:rsidRPr="0071052B">
        <w:rPr>
          <w:color w:val="000000"/>
          <w:sz w:val="22"/>
          <w:szCs w:val="22"/>
        </w:rPr>
        <w:t xml:space="preserve"> in respect of an applicant to a registered organisation.  Disclosures </w:t>
      </w:r>
      <w:r>
        <w:rPr>
          <w:color w:val="000000"/>
          <w:sz w:val="22"/>
          <w:szCs w:val="22"/>
        </w:rPr>
        <w:t xml:space="preserve">can be ‘nil’ (no record found) or </w:t>
      </w:r>
      <w:r w:rsidRPr="0071052B">
        <w:rPr>
          <w:color w:val="000000"/>
          <w:sz w:val="22"/>
          <w:szCs w:val="22"/>
        </w:rPr>
        <w:t xml:space="preserve">consist of details of convictions, together with an ancillary or consequential orders and/or a record of any prosecutions pending and/or specified information, </w:t>
      </w:r>
    </w:p>
    <w:p w14:paraId="3E942138" w14:textId="77777777" w:rsidR="00AB46E8" w:rsidRPr="00255C30" w:rsidRDefault="00AB46E8" w:rsidP="00AB46E8">
      <w:pPr>
        <w:spacing w:after="120"/>
        <w:jc w:val="both"/>
        <w:rPr>
          <w:b/>
          <w:sz w:val="22"/>
          <w:szCs w:val="22"/>
        </w:rPr>
      </w:pPr>
      <w:r w:rsidRPr="00255C30">
        <w:rPr>
          <w:b/>
          <w:sz w:val="22"/>
          <w:szCs w:val="22"/>
        </w:rPr>
        <w:t>Goals:</w:t>
      </w:r>
    </w:p>
    <w:p w14:paraId="53CB2B86" w14:textId="77777777" w:rsidR="00AB46E8" w:rsidRPr="00255C30" w:rsidRDefault="00AB46E8" w:rsidP="00AB46E8">
      <w:pPr>
        <w:spacing w:after="240"/>
        <w:jc w:val="both"/>
        <w:rPr>
          <w:sz w:val="22"/>
          <w:szCs w:val="22"/>
        </w:rPr>
      </w:pPr>
      <w:r w:rsidRPr="00255C30">
        <w:rPr>
          <w:sz w:val="22"/>
          <w:szCs w:val="22"/>
        </w:rPr>
        <w:t>The goal of this policy is to ensure that the school is a safe and secure environment for children.</w:t>
      </w:r>
    </w:p>
    <w:p w14:paraId="345186C7" w14:textId="77777777" w:rsidR="00AB46E8" w:rsidRPr="00255C30" w:rsidRDefault="00AB46E8" w:rsidP="00AB46E8">
      <w:pPr>
        <w:numPr>
          <w:ilvl w:val="0"/>
          <w:numId w:val="1"/>
        </w:numPr>
        <w:ind w:left="357" w:hanging="357"/>
        <w:jc w:val="both"/>
        <w:rPr>
          <w:b/>
          <w:sz w:val="22"/>
          <w:szCs w:val="22"/>
        </w:rPr>
      </w:pPr>
      <w:r w:rsidRPr="00255C30">
        <w:rPr>
          <w:b/>
          <w:sz w:val="22"/>
          <w:szCs w:val="22"/>
        </w:rPr>
        <w:t>The Policy</w:t>
      </w:r>
    </w:p>
    <w:p w14:paraId="36AC44A1" w14:textId="77777777" w:rsidR="00AB46E8" w:rsidRPr="00255C30" w:rsidRDefault="00AB46E8" w:rsidP="00AB46E8">
      <w:pPr>
        <w:spacing w:after="120"/>
        <w:jc w:val="both"/>
        <w:rPr>
          <w:sz w:val="22"/>
          <w:szCs w:val="22"/>
        </w:rPr>
      </w:pPr>
      <w:proofErr w:type="gramStart"/>
      <w:r w:rsidRPr="00255C30">
        <w:rPr>
          <w:sz w:val="22"/>
          <w:szCs w:val="22"/>
        </w:rPr>
        <w:t>All</w:t>
      </w:r>
      <w:proofErr w:type="gramEnd"/>
      <w:r w:rsidRPr="00255C30">
        <w:rPr>
          <w:sz w:val="22"/>
          <w:szCs w:val="22"/>
        </w:rPr>
        <w:t xml:space="preserve"> offers of employment to non-teaching staff and </w:t>
      </w:r>
      <w:r>
        <w:rPr>
          <w:sz w:val="22"/>
          <w:szCs w:val="22"/>
        </w:rPr>
        <w:t xml:space="preserve">all relevant </w:t>
      </w:r>
      <w:r w:rsidRPr="00255C30">
        <w:rPr>
          <w:sz w:val="22"/>
          <w:szCs w:val="22"/>
        </w:rPr>
        <w:t>volunteer</w:t>
      </w:r>
      <w:r>
        <w:rPr>
          <w:sz w:val="22"/>
          <w:szCs w:val="22"/>
        </w:rPr>
        <w:t xml:space="preserve"> roles</w:t>
      </w:r>
      <w:r>
        <w:rPr>
          <w:rStyle w:val="FootnoteReference"/>
          <w:sz w:val="22"/>
          <w:szCs w:val="22"/>
        </w:rPr>
        <w:footnoteReference w:id="1"/>
      </w:r>
      <w:r w:rsidRPr="00255C30">
        <w:rPr>
          <w:sz w:val="22"/>
          <w:szCs w:val="22"/>
        </w:rPr>
        <w:t xml:space="preserve"> are subject to satisfactory </w:t>
      </w:r>
      <w:r>
        <w:rPr>
          <w:sz w:val="22"/>
          <w:szCs w:val="22"/>
        </w:rPr>
        <w:t>Garda Vetting Disclosures</w:t>
      </w:r>
      <w:r w:rsidRPr="00255C30">
        <w:rPr>
          <w:sz w:val="22"/>
          <w:szCs w:val="22"/>
        </w:rPr>
        <w:t>.</w:t>
      </w:r>
    </w:p>
    <w:p w14:paraId="09D1A125" w14:textId="77777777" w:rsidR="00AB46E8" w:rsidRPr="00255C30" w:rsidRDefault="00AB46E8" w:rsidP="00AB46E8">
      <w:pPr>
        <w:spacing w:after="120"/>
        <w:jc w:val="both"/>
        <w:rPr>
          <w:sz w:val="22"/>
          <w:szCs w:val="22"/>
        </w:rPr>
      </w:pPr>
      <w:r w:rsidRPr="00255C30">
        <w:rPr>
          <w:sz w:val="22"/>
          <w:szCs w:val="22"/>
        </w:rPr>
        <w:t>Failure to c</w:t>
      </w:r>
      <w:r>
        <w:rPr>
          <w:sz w:val="22"/>
          <w:szCs w:val="22"/>
        </w:rPr>
        <w:t>omplete the Garda Vetting process</w:t>
      </w:r>
      <w:r w:rsidRPr="00255C30">
        <w:rPr>
          <w:sz w:val="22"/>
          <w:szCs w:val="22"/>
        </w:rPr>
        <w:t xml:space="preserve"> will automatically disqualify the </w:t>
      </w:r>
      <w:r>
        <w:rPr>
          <w:sz w:val="22"/>
          <w:szCs w:val="22"/>
        </w:rPr>
        <w:t>applicant</w:t>
      </w:r>
      <w:r w:rsidRPr="00255C30">
        <w:rPr>
          <w:sz w:val="22"/>
          <w:szCs w:val="22"/>
        </w:rPr>
        <w:t>. The provision of inaccurate information, such as an inaccurate date of birth or address, may also disqualify</w:t>
      </w:r>
      <w:r>
        <w:rPr>
          <w:sz w:val="22"/>
          <w:szCs w:val="22"/>
        </w:rPr>
        <w:t xml:space="preserve"> the applicant</w:t>
      </w:r>
      <w:r w:rsidRPr="00255C30">
        <w:rPr>
          <w:sz w:val="22"/>
          <w:szCs w:val="22"/>
        </w:rPr>
        <w:t>.</w:t>
      </w:r>
    </w:p>
    <w:p w14:paraId="4A1FB4F3" w14:textId="77777777" w:rsidR="00AB46E8" w:rsidRPr="00255C30" w:rsidRDefault="00AB46E8" w:rsidP="00AB46E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Applicant</w:t>
      </w:r>
      <w:r w:rsidRPr="00255C30">
        <w:rPr>
          <w:sz w:val="22"/>
          <w:szCs w:val="22"/>
        </w:rPr>
        <w:t xml:space="preserve">s will be </w:t>
      </w:r>
      <w:r>
        <w:rPr>
          <w:sz w:val="22"/>
          <w:szCs w:val="22"/>
        </w:rPr>
        <w:t xml:space="preserve">invited to a meeting regarding any disclosures of a criminal record or other information, including to address </w:t>
      </w:r>
      <w:r w:rsidRPr="00255C30">
        <w:rPr>
          <w:sz w:val="22"/>
          <w:szCs w:val="22"/>
        </w:rPr>
        <w:t>errors or cas</w:t>
      </w:r>
      <w:r>
        <w:rPr>
          <w:sz w:val="22"/>
          <w:szCs w:val="22"/>
        </w:rPr>
        <w:t>es of mistaken identity. In</w:t>
      </w:r>
      <w:r w:rsidRPr="00255C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such </w:t>
      </w:r>
      <w:proofErr w:type="gramStart"/>
      <w:r w:rsidRPr="00255C30">
        <w:rPr>
          <w:sz w:val="22"/>
          <w:szCs w:val="22"/>
        </w:rPr>
        <w:t>cases</w:t>
      </w:r>
      <w:r>
        <w:rPr>
          <w:sz w:val="22"/>
          <w:szCs w:val="22"/>
        </w:rPr>
        <w:t xml:space="preserve">, </w:t>
      </w:r>
      <w:r w:rsidRPr="00255C30">
        <w:rPr>
          <w:sz w:val="22"/>
          <w:szCs w:val="22"/>
        </w:rPr>
        <w:t xml:space="preserve"> re</w:t>
      </w:r>
      <w:proofErr w:type="gramEnd"/>
      <w:r w:rsidRPr="00255C30">
        <w:rPr>
          <w:sz w:val="22"/>
          <w:szCs w:val="22"/>
        </w:rPr>
        <w:t>-vetting will take place.</w:t>
      </w:r>
    </w:p>
    <w:p w14:paraId="3D6DA412" w14:textId="77777777" w:rsidR="00AB46E8" w:rsidRPr="00255C30" w:rsidRDefault="00AB46E8" w:rsidP="00AB46E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All returned Garda Vetting Disclosures</w:t>
      </w:r>
      <w:r w:rsidRPr="00255C30">
        <w:rPr>
          <w:sz w:val="22"/>
          <w:szCs w:val="22"/>
        </w:rPr>
        <w:t xml:space="preserve"> will be handled in strictest confidence.</w:t>
      </w:r>
    </w:p>
    <w:p w14:paraId="323C1F8E" w14:textId="77777777" w:rsidR="00AB46E8" w:rsidRPr="00255C30" w:rsidRDefault="00AB46E8" w:rsidP="00AB46E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Garda Vetting Disclosures </w:t>
      </w:r>
      <w:r w:rsidRPr="00255C30">
        <w:rPr>
          <w:sz w:val="22"/>
          <w:szCs w:val="22"/>
        </w:rPr>
        <w:t>will only be retained by the school in the event of a successful appointment and will be appropriately sealed and retained in a secure location.</w:t>
      </w:r>
    </w:p>
    <w:p w14:paraId="47935C55" w14:textId="77777777" w:rsidR="00AB46E8" w:rsidRPr="00255C30" w:rsidRDefault="00AB46E8" w:rsidP="00AB46E8">
      <w:pPr>
        <w:spacing w:after="120"/>
        <w:jc w:val="both"/>
        <w:rPr>
          <w:sz w:val="22"/>
          <w:szCs w:val="22"/>
        </w:rPr>
      </w:pPr>
      <w:r w:rsidRPr="00255C30">
        <w:rPr>
          <w:sz w:val="22"/>
          <w:szCs w:val="22"/>
        </w:rPr>
        <w:t>In all decisions, it is recognised that the school</w:t>
      </w:r>
      <w:r>
        <w:rPr>
          <w:sz w:val="22"/>
          <w:szCs w:val="22"/>
        </w:rPr>
        <w:t xml:space="preserve">’s </w:t>
      </w:r>
      <w:proofErr w:type="gramStart"/>
      <w:r w:rsidRPr="00255C30">
        <w:rPr>
          <w:sz w:val="22"/>
          <w:szCs w:val="22"/>
        </w:rPr>
        <w:t>first priority</w:t>
      </w:r>
      <w:proofErr w:type="gramEnd"/>
      <w:r>
        <w:rPr>
          <w:sz w:val="22"/>
          <w:szCs w:val="22"/>
        </w:rPr>
        <w:t xml:space="preserve"> is </w:t>
      </w:r>
      <w:r w:rsidRPr="00255C30">
        <w:rPr>
          <w:sz w:val="22"/>
          <w:szCs w:val="22"/>
        </w:rPr>
        <w:t>its responsibility to the children attending</w:t>
      </w:r>
      <w:r>
        <w:rPr>
          <w:sz w:val="22"/>
          <w:szCs w:val="22"/>
        </w:rPr>
        <w:t xml:space="preserve"> the school.  </w:t>
      </w:r>
    </w:p>
    <w:p w14:paraId="7B4A093C" w14:textId="77777777" w:rsidR="00AB46E8" w:rsidRPr="00255C30" w:rsidRDefault="00AB46E8" w:rsidP="00AB46E8">
      <w:pPr>
        <w:numPr>
          <w:ilvl w:val="0"/>
          <w:numId w:val="1"/>
        </w:numPr>
        <w:ind w:left="357" w:hanging="357"/>
        <w:jc w:val="both"/>
        <w:rPr>
          <w:b/>
          <w:sz w:val="22"/>
          <w:szCs w:val="22"/>
        </w:rPr>
      </w:pPr>
      <w:r w:rsidRPr="00255C30">
        <w:rPr>
          <w:b/>
          <w:sz w:val="22"/>
          <w:szCs w:val="22"/>
        </w:rPr>
        <w:t>Policy Review:</w:t>
      </w:r>
    </w:p>
    <w:p w14:paraId="62513343" w14:textId="77777777" w:rsidR="00AB46E8" w:rsidRPr="00255C30" w:rsidRDefault="00AB46E8" w:rsidP="00AB46E8">
      <w:pPr>
        <w:spacing w:after="240"/>
        <w:jc w:val="both"/>
        <w:rPr>
          <w:sz w:val="22"/>
          <w:szCs w:val="22"/>
        </w:rPr>
      </w:pPr>
      <w:r w:rsidRPr="00255C30">
        <w:rPr>
          <w:sz w:val="22"/>
          <w:szCs w:val="22"/>
        </w:rPr>
        <w:t>This Policy will be reviewed as necessary and particularly to comply with any relevant legislative changes.</w:t>
      </w:r>
    </w:p>
    <w:p w14:paraId="14564328" w14:textId="77777777" w:rsidR="0026647D" w:rsidRDefault="00AB46E8" w:rsidP="0026647D">
      <w:pPr>
        <w:spacing w:after="240"/>
        <w:rPr>
          <w:i/>
          <w:sz w:val="22"/>
          <w:szCs w:val="22"/>
        </w:rPr>
      </w:pPr>
      <w:r w:rsidRPr="00255C30">
        <w:rPr>
          <w:i/>
          <w:sz w:val="22"/>
          <w:szCs w:val="22"/>
        </w:rPr>
        <w:t>Policy adopted by Board of Management on ____________________</w:t>
      </w:r>
    </w:p>
    <w:p w14:paraId="30C829E9" w14:textId="4C5B1D89" w:rsidR="00D04FAD" w:rsidRPr="0026647D" w:rsidRDefault="00AB46E8" w:rsidP="0026647D">
      <w:pPr>
        <w:spacing w:after="240"/>
        <w:rPr>
          <w:i/>
          <w:sz w:val="22"/>
          <w:szCs w:val="22"/>
        </w:rPr>
      </w:pPr>
      <w:r w:rsidRPr="00255C30">
        <w:rPr>
          <w:i/>
          <w:sz w:val="22"/>
          <w:szCs w:val="22"/>
        </w:rPr>
        <w:t xml:space="preserve">Signed_______________________ </w:t>
      </w:r>
      <w:r w:rsidRPr="00255C30">
        <w:rPr>
          <w:sz w:val="22"/>
          <w:szCs w:val="22"/>
        </w:rPr>
        <w:t>Chairperson.</w:t>
      </w:r>
    </w:p>
    <w:sectPr w:rsidR="00D04FAD" w:rsidRPr="0026647D" w:rsidSect="00837FAE">
      <w:footerReference w:type="even" r:id="rId7"/>
      <w:footerReference w:type="default" r:id="rId8"/>
      <w:footerReference w:type="first" r:id="rId9"/>
      <w:pgSz w:w="11899" w:h="16838"/>
      <w:pgMar w:top="1440" w:right="1797" w:bottom="1440" w:left="212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6E1EA" w14:textId="77777777" w:rsidR="003B1FEF" w:rsidRDefault="003B1FEF" w:rsidP="00AB46E8">
      <w:r>
        <w:separator/>
      </w:r>
    </w:p>
  </w:endnote>
  <w:endnote w:type="continuationSeparator" w:id="0">
    <w:p w14:paraId="52DB07B6" w14:textId="77777777" w:rsidR="003B1FEF" w:rsidRDefault="003B1FEF" w:rsidP="00AB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D73E" w14:textId="77777777" w:rsidR="00BC17F8" w:rsidRPr="00637D0E" w:rsidRDefault="003B1FEF" w:rsidP="00637D0E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DMSDocRef  \* MERGEFORMAT </w:instrText>
    </w:r>
    <w:r>
      <w:rPr>
        <w:sz w:val="16"/>
      </w:rPr>
      <w:fldChar w:fldCharType="separate"/>
    </w:r>
    <w:r>
      <w:rPr>
        <w:sz w:val="16"/>
      </w:rPr>
      <w:t>4144586.2</w:t>
    </w:r>
    <w:r>
      <w:rPr>
        <w:sz w:val="16"/>
      </w:rPr>
      <w:fldChar w:fldCharType="end"/>
    </w:r>
    <w:r>
      <w:rPr>
        <w:sz w:val="16"/>
      </w:rPr>
      <w:t xml:space="preserve">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791C7" w14:textId="61F54905" w:rsidR="00BC17F8" w:rsidRPr="00637D0E" w:rsidRDefault="003B1FEF" w:rsidP="00637D0E">
    <w:pPr>
      <w:pStyle w:val="Footer"/>
      <w:jc w:val="right"/>
      <w:rPr>
        <w:rFonts w:ascii="Trebuchet MS" w:hAnsi="Trebuchet MS"/>
        <w:sz w:val="16"/>
        <w:lang w:val="ga-IE"/>
      </w:rPr>
    </w:pPr>
    <w:r w:rsidRPr="00FE4C94">
      <w:rPr>
        <w:rFonts w:ascii="Trebuchet MS" w:hAnsi="Trebuchet MS"/>
        <w:sz w:val="20"/>
        <w:lang w:val="ga-IE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DB89" w14:textId="77777777" w:rsidR="00BC17F8" w:rsidRPr="00637D0E" w:rsidRDefault="003B1FEF" w:rsidP="00637D0E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DMSDocRef  \* MERGEFORMAT </w:instrText>
    </w:r>
    <w:r>
      <w:rPr>
        <w:sz w:val="16"/>
      </w:rPr>
      <w:fldChar w:fldCharType="separate"/>
    </w:r>
    <w:r>
      <w:rPr>
        <w:sz w:val="16"/>
      </w:rPr>
      <w:t>4144586.2</w:t>
    </w:r>
    <w:r>
      <w:rPr>
        <w:sz w:val="16"/>
      </w:rPr>
      <w:fldChar w:fldCharType="end"/>
    </w:r>
    <w:r>
      <w:rPr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CF7C1" w14:textId="77777777" w:rsidR="003B1FEF" w:rsidRDefault="003B1FEF" w:rsidP="00AB46E8">
      <w:r>
        <w:separator/>
      </w:r>
    </w:p>
  </w:footnote>
  <w:footnote w:type="continuationSeparator" w:id="0">
    <w:p w14:paraId="405F8A25" w14:textId="77777777" w:rsidR="003B1FEF" w:rsidRDefault="003B1FEF" w:rsidP="00AB46E8">
      <w:r>
        <w:continuationSeparator/>
      </w:r>
    </w:p>
  </w:footnote>
  <w:footnote w:id="1">
    <w:p w14:paraId="4480786B" w14:textId="77777777" w:rsidR="00AB46E8" w:rsidRPr="008C4929" w:rsidRDefault="00AB46E8" w:rsidP="00AB46E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Volunteer Roles which require Vetting, as specified in the Act and in the DES Circular 0031/2016 include volunteers who assist the school on a regular basis (rather than occasional) and whose role involves coaching, mentoring, counselling, teaching or training of children.  Roles which do not fall into these categories may not require Vetting.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D4E"/>
    <w:multiLevelType w:val="hybridMultilevel"/>
    <w:tmpl w:val="7186A69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E8"/>
    <w:rsid w:val="001E06A2"/>
    <w:rsid w:val="0026647D"/>
    <w:rsid w:val="003B1FEF"/>
    <w:rsid w:val="00AB46E8"/>
    <w:rsid w:val="00C15E42"/>
    <w:rsid w:val="00E703C8"/>
    <w:rsid w:val="00E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6C9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6E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46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46E8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AB46E8"/>
  </w:style>
  <w:style w:type="paragraph" w:styleId="FootnoteText">
    <w:name w:val="footnote text"/>
    <w:basedOn w:val="Normal"/>
    <w:link w:val="FootnoteTextChar"/>
    <w:semiHidden/>
    <w:rsid w:val="00AB46E8"/>
    <w:rPr>
      <w:rFonts w:ascii="Verdana" w:hAnsi="Verdana"/>
      <w:sz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46E8"/>
    <w:rPr>
      <w:rFonts w:ascii="Verdana" w:eastAsia="Times New Roman" w:hAnsi="Verdana" w:cs="Times New Roman"/>
      <w:sz w:val="16"/>
      <w:lang w:val="en-GB"/>
    </w:rPr>
  </w:style>
  <w:style w:type="character" w:styleId="FootnoteReference">
    <w:name w:val="footnote reference"/>
    <w:basedOn w:val="DefaultParagraphFont"/>
    <w:semiHidden/>
    <w:rsid w:val="00AB46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7D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Flynn</dc:creator>
  <cp:keywords/>
  <dc:description/>
  <cp:lastModifiedBy>Adrienne Flynn</cp:lastModifiedBy>
  <cp:revision>2</cp:revision>
  <dcterms:created xsi:type="dcterms:W3CDTF">2017-02-09T11:44:00Z</dcterms:created>
  <dcterms:modified xsi:type="dcterms:W3CDTF">2017-02-09T11:44:00Z</dcterms:modified>
</cp:coreProperties>
</file>